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F85AA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7F0F5B">
        <w:rPr>
          <w:rFonts w:ascii="Times New Roman" w:hAnsi="Times New Roman" w:cs="Times New Roman"/>
          <w:sz w:val="28"/>
          <w:szCs w:val="28"/>
        </w:rPr>
        <w:t>ООО  «</w:t>
      </w:r>
      <w:proofErr w:type="gramEnd"/>
      <w:r w:rsidRPr="007F0F5B">
        <w:rPr>
          <w:rFonts w:ascii="Times New Roman" w:hAnsi="Times New Roman" w:cs="Times New Roman"/>
          <w:sz w:val="28"/>
          <w:szCs w:val="28"/>
        </w:rPr>
        <w:t>Центр подготовки кадров» финансируется за счет средств, получаемых от своей деятельности.</w:t>
      </w:r>
    </w:p>
    <w:p w14:paraId="34D7AC64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 xml:space="preserve">Доход от учебно-производственной деятельности и оказания услуг </w:t>
      </w:r>
      <w:proofErr w:type="gramStart"/>
      <w:r w:rsidRPr="007F0F5B">
        <w:rPr>
          <w:rFonts w:ascii="Times New Roman" w:hAnsi="Times New Roman" w:cs="Times New Roman"/>
          <w:sz w:val="28"/>
          <w:szCs w:val="28"/>
        </w:rPr>
        <w:t>ООО  «</w:t>
      </w:r>
      <w:proofErr w:type="gramEnd"/>
      <w:r w:rsidRPr="007F0F5B">
        <w:rPr>
          <w:rFonts w:ascii="Times New Roman" w:hAnsi="Times New Roman" w:cs="Times New Roman"/>
          <w:sz w:val="28"/>
          <w:szCs w:val="28"/>
        </w:rPr>
        <w:t>Центр подготовки кадров» реинвестируется на:</w:t>
      </w:r>
    </w:p>
    <w:p w14:paraId="50FD45CE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- обслуживание помещений, оплату коммунальных услуг;</w:t>
      </w:r>
    </w:p>
    <w:p w14:paraId="1F6BC2A2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- развитие и совершенствование учебного процесса;</w:t>
      </w:r>
    </w:p>
    <w:p w14:paraId="04168FAE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- развитие и укрепление учебно-материальной базы;</w:t>
      </w:r>
    </w:p>
    <w:p w14:paraId="7092BCFB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- расходы на амортизацию оборудования;</w:t>
      </w:r>
    </w:p>
    <w:p w14:paraId="4868E0EB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- получение прибыли.</w:t>
      </w:r>
    </w:p>
    <w:p w14:paraId="7A897B66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</w:p>
    <w:p w14:paraId="074FE4B4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Информация об объеме образовательной деятельности, финансовое обеспечение которой осуществляется:</w:t>
      </w:r>
    </w:p>
    <w:p w14:paraId="1F058F8E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 – 0%;</w:t>
      </w:r>
    </w:p>
    <w:p w14:paraId="3360FCF9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за счет бюджетов субъектов Российской Федерации – 0%;</w:t>
      </w:r>
    </w:p>
    <w:p w14:paraId="2AD5B3C0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за счет местных бюджетов – 0%;</w:t>
      </w:r>
    </w:p>
    <w:p w14:paraId="635D97AD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по договорам об оказании платных образовательных услуг – 100%.</w:t>
      </w:r>
    </w:p>
    <w:p w14:paraId="1890BA44" w14:textId="77777777" w:rsidR="007F0F5B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</w:p>
    <w:p w14:paraId="6C73B44C" w14:textId="03468432" w:rsidR="009E08CE" w:rsidRPr="007F0F5B" w:rsidRDefault="007F0F5B" w:rsidP="007F0F5B">
      <w:pPr>
        <w:rPr>
          <w:rFonts w:ascii="Times New Roman" w:hAnsi="Times New Roman" w:cs="Times New Roman"/>
          <w:sz w:val="28"/>
          <w:szCs w:val="28"/>
        </w:rPr>
      </w:pPr>
      <w:r w:rsidRPr="007F0F5B">
        <w:rPr>
          <w:rFonts w:ascii="Times New Roman" w:hAnsi="Times New Roman" w:cs="Times New Roman"/>
          <w:sz w:val="28"/>
          <w:szCs w:val="28"/>
        </w:rPr>
        <w:t>Контроль за эффективностью использования средств ООО «Центр подготовки кадров» осуществляется Генеральным директором.</w:t>
      </w:r>
    </w:p>
    <w:sectPr w:rsidR="009E08CE" w:rsidRPr="007F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AC"/>
    <w:rsid w:val="00657178"/>
    <w:rsid w:val="007F0F5B"/>
    <w:rsid w:val="009E08CE"/>
    <w:rsid w:val="00D8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7AAB0-261B-4D82-BA53-20A43B47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2024-09-17T03:13:00Z</dcterms:created>
  <dcterms:modified xsi:type="dcterms:W3CDTF">2024-09-17T03:14:00Z</dcterms:modified>
</cp:coreProperties>
</file>